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2EC8D" w14:textId="47C72662" w:rsidR="00357CB2" w:rsidRPr="00BA2A7F" w:rsidRDefault="00BA2A7F" w:rsidP="00357CB2">
      <w:pPr>
        <w:jc w:val="center"/>
        <w:rPr>
          <w:b/>
          <w:bCs/>
        </w:rPr>
      </w:pPr>
      <w:bookmarkStart w:id="0" w:name="_Hlk42677514"/>
      <w:r w:rsidRPr="00BA2A7F">
        <w:rPr>
          <w:b/>
          <w:bCs/>
        </w:rPr>
        <w:t xml:space="preserve">DOCKET NO. </w:t>
      </w:r>
      <w:r w:rsidR="00E255A9">
        <w:rPr>
          <w:b/>
          <w:bCs/>
        </w:rPr>
        <w:t>5</w:t>
      </w:r>
      <w:r w:rsidR="00B31D7A">
        <w:rPr>
          <w:b/>
          <w:bCs/>
        </w:rPr>
        <w:t>3335</w:t>
      </w:r>
    </w:p>
    <w:p w14:paraId="33C1B30C" w14:textId="77777777" w:rsidR="00BA2A7F" w:rsidRPr="001E0547" w:rsidRDefault="00BA2A7F" w:rsidP="00357CB2">
      <w:pPr>
        <w:jc w:val="center"/>
        <w:rPr>
          <w:b/>
        </w:rPr>
      </w:pPr>
    </w:p>
    <w:tbl>
      <w:tblPr>
        <w:tblW w:w="9528" w:type="dxa"/>
        <w:tblLook w:val="01E0" w:firstRow="1" w:lastRow="1" w:firstColumn="1" w:lastColumn="1" w:noHBand="0" w:noVBand="0"/>
      </w:tblPr>
      <w:tblGrid>
        <w:gridCol w:w="4500"/>
        <w:gridCol w:w="359"/>
        <w:gridCol w:w="4669"/>
      </w:tblGrid>
      <w:tr w:rsidR="00357CB2" w:rsidRPr="00D75599" w14:paraId="4F8F71F0" w14:textId="77777777" w:rsidTr="00BA2A7F">
        <w:trPr>
          <w:trHeight w:val="1251"/>
        </w:trPr>
        <w:tc>
          <w:tcPr>
            <w:tcW w:w="4500" w:type="dxa"/>
          </w:tcPr>
          <w:p w14:paraId="5FC9A8D3" w14:textId="45F09865" w:rsidR="00357CB2" w:rsidRPr="00267E98" w:rsidRDefault="00457847" w:rsidP="00DE5830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457847">
              <w:rPr>
                <w:b/>
                <w:caps/>
                <w:szCs w:val="24"/>
              </w:rPr>
              <w:t>APPLICATION OF THE CITY OF BANGS TO AMEND ITS CERTIFICATE OF CONVENIENCE AND NECESSITY AND FOR DUAL CERTIFICATION WITH BROOKESMITH SPECIAL UTILITY DISTRICT IN BROWN COUNTY</w:t>
            </w:r>
          </w:p>
        </w:tc>
        <w:tc>
          <w:tcPr>
            <w:tcW w:w="359" w:type="dxa"/>
          </w:tcPr>
          <w:p w14:paraId="565E8B0E" w14:textId="77777777" w:rsidR="00357CB2" w:rsidRPr="00D75599" w:rsidRDefault="00357CB2" w:rsidP="00DE5830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4098137" w14:textId="77777777" w:rsidR="00357CB2" w:rsidRPr="00D75599" w:rsidRDefault="00357CB2" w:rsidP="00DE5830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BAEC862" w14:textId="77777777" w:rsidR="00357CB2" w:rsidRPr="00D75599" w:rsidRDefault="00357CB2" w:rsidP="00DE5830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AD9E306" w14:textId="77777777" w:rsidR="00BA2A7F" w:rsidRDefault="00357CB2" w:rsidP="00DE5830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B1D8522" w14:textId="77777777" w:rsidR="002103AA" w:rsidRDefault="002103AA" w:rsidP="00DE583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42BA53A" w14:textId="77777777" w:rsidR="00E255A9" w:rsidRDefault="00E255A9" w:rsidP="00DE583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7B4A5AA6" w14:textId="696E5EE9" w:rsidR="00E255A9" w:rsidRPr="00D75599" w:rsidRDefault="00E255A9" w:rsidP="00DE5830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69" w:type="dxa"/>
          </w:tcPr>
          <w:p w14:paraId="6E8486AA" w14:textId="77777777" w:rsidR="00357CB2" w:rsidRPr="00D75599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6D2F2B68" w14:textId="77777777" w:rsidR="00357CB2" w:rsidRPr="00D75599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5A1142A" w14:textId="77777777" w:rsidR="00357CB2" w:rsidRPr="00D75599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  <w:bookmarkEnd w:id="0"/>
    </w:tbl>
    <w:p w14:paraId="37FF59C5" w14:textId="77777777" w:rsidR="001643AF" w:rsidRDefault="001643AF" w:rsidP="001643AF">
      <w:pPr>
        <w:pStyle w:val="Documentheading"/>
        <w:jc w:val="both"/>
        <w:rPr>
          <w:sz w:val="24"/>
          <w:szCs w:val="24"/>
        </w:rPr>
      </w:pPr>
    </w:p>
    <w:p w14:paraId="6A3D6C39" w14:textId="77777777" w:rsidR="00D44C78" w:rsidRDefault="00D44C78" w:rsidP="00D44C78">
      <w:pPr>
        <w:keepNext/>
        <w:jc w:val="center"/>
        <w:rPr>
          <w:b/>
          <w:caps/>
          <w:szCs w:val="24"/>
        </w:rPr>
      </w:pPr>
      <w:r>
        <w:rPr>
          <w:b/>
          <w:caps/>
          <w:szCs w:val="24"/>
        </w:rPr>
        <w:t>Commission Staff’s Motion to dismiss</w:t>
      </w:r>
    </w:p>
    <w:p w14:paraId="2FC6AECE" w14:textId="77777777" w:rsidR="003744AE" w:rsidRDefault="003744AE" w:rsidP="00AF3657">
      <w:pPr>
        <w:pStyle w:val="Documentheading"/>
      </w:pPr>
    </w:p>
    <w:p w14:paraId="063F47D5" w14:textId="77777777" w:rsidR="00457847" w:rsidRPr="00457847" w:rsidRDefault="00457847" w:rsidP="00457847">
      <w:pPr>
        <w:spacing w:line="360" w:lineRule="auto"/>
        <w:ind w:firstLine="720"/>
      </w:pPr>
      <w:r w:rsidRPr="00457847">
        <w:t xml:space="preserve">On </w:t>
      </w:r>
      <w:bookmarkStart w:id="1" w:name="_Hlk97897182"/>
      <w:r w:rsidRPr="00457847">
        <w:t>March 11, 2022</w:t>
      </w:r>
      <w:bookmarkEnd w:id="1"/>
      <w:r w:rsidRPr="00457847">
        <w:rPr>
          <w:i/>
        </w:rPr>
        <w:t>,</w:t>
      </w:r>
      <w:r w:rsidRPr="00457847">
        <w:t xml:space="preserve"> the City of Bangs (Bangs)</w:t>
      </w:r>
      <w:r w:rsidRPr="00457847">
        <w:rPr>
          <w:i/>
        </w:rPr>
        <w:t xml:space="preserve"> </w:t>
      </w:r>
      <w:r w:rsidRPr="00457847">
        <w:t>filed with the Public Utility Commission of Texas (</w:t>
      </w:r>
      <w:r w:rsidRPr="00457847">
        <w:rPr>
          <w:bCs/>
        </w:rPr>
        <w:t>Commission) an application to amend its</w:t>
      </w:r>
      <w:r w:rsidRPr="00457847">
        <w:t xml:space="preserve"> water Certificate of Convenience and Necessity (CCN) No. 11093 and for dual certification with </w:t>
      </w:r>
      <w:proofErr w:type="spellStart"/>
      <w:r w:rsidRPr="00457847">
        <w:t>Brookesmith</w:t>
      </w:r>
      <w:proofErr w:type="spellEnd"/>
      <w:r w:rsidRPr="00457847">
        <w:t xml:space="preserve"> Special Utility District (SUD) in Brown County, Texas under Texas Water Code (TWC) §§ 13.242 through 13.250 and 16 Texas Administrative Code (TAC) §§ 24.225 through 24.237.</w:t>
      </w:r>
    </w:p>
    <w:p w14:paraId="44B37B2A" w14:textId="374558E5" w:rsidR="00457847" w:rsidRPr="00457847" w:rsidRDefault="00457847" w:rsidP="00457847">
      <w:pPr>
        <w:spacing w:line="360" w:lineRule="auto"/>
        <w:ind w:firstLine="720"/>
      </w:pPr>
      <w:r w:rsidRPr="00457847">
        <w:t xml:space="preserve">On </w:t>
      </w:r>
      <w:r w:rsidR="00B31D7A">
        <w:t>August 12</w:t>
      </w:r>
      <w:r w:rsidRPr="00457847">
        <w:t xml:space="preserve">, 2022, the administrative law judge (ALJ) filed Order No. </w:t>
      </w:r>
      <w:r w:rsidR="00B31D7A">
        <w:t>4</w:t>
      </w:r>
      <w:r w:rsidRPr="00457847">
        <w:t xml:space="preserve">, establishing a deadline of </w:t>
      </w:r>
      <w:r w:rsidR="00B31D7A">
        <w:t>October 12</w:t>
      </w:r>
      <w:r w:rsidRPr="00457847">
        <w:t xml:space="preserve">, 2022, for the </w:t>
      </w:r>
      <w:r w:rsidRPr="00457847">
        <w:rPr>
          <w:szCs w:val="24"/>
        </w:rPr>
        <w:t xml:space="preserve">Staff (Staff) of the Public Utility Commission of Texas (Commission) </w:t>
      </w:r>
      <w:r w:rsidRPr="00457847">
        <w:t>to file a supplemental recommendation regarding the administrative completeness of the application, along with a procedural schedule, if appropriate. Therefore, this pleading is timely filed.</w:t>
      </w:r>
    </w:p>
    <w:p w14:paraId="1F6E196A" w14:textId="77777777" w:rsidR="00852598" w:rsidRDefault="00852598" w:rsidP="00D44C78"/>
    <w:p w14:paraId="72026392" w14:textId="77777777" w:rsidR="00D44C78" w:rsidRDefault="00D44C78" w:rsidP="00D44C78">
      <w:pPr>
        <w:numPr>
          <w:ilvl w:val="0"/>
          <w:numId w:val="24"/>
        </w:numPr>
        <w:autoSpaceDN w:val="0"/>
        <w:spacing w:before="120" w:line="360" w:lineRule="auto"/>
        <w:jc w:val="center"/>
        <w:rPr>
          <w:b/>
        </w:rPr>
      </w:pPr>
      <w:r>
        <w:rPr>
          <w:b/>
        </w:rPr>
        <w:t>MOTION TO DISMISS WITHOUT PREJUDICE</w:t>
      </w:r>
    </w:p>
    <w:p w14:paraId="60B2BCAB" w14:textId="5FC6B6E8" w:rsidR="00D44C78" w:rsidRDefault="00D44C78" w:rsidP="00D44C78">
      <w:pPr>
        <w:spacing w:line="360" w:lineRule="auto"/>
        <w:rPr>
          <w:szCs w:val="24"/>
        </w:rPr>
      </w:pPr>
      <w:r w:rsidRPr="00E70951">
        <w:rPr>
          <w:szCs w:val="24"/>
        </w:rPr>
        <w:tab/>
      </w:r>
      <w:r w:rsidRPr="00FB251B">
        <w:rPr>
          <w:szCs w:val="24"/>
        </w:rPr>
        <w:t xml:space="preserve">To date, </w:t>
      </w:r>
      <w:r w:rsidR="00B31D7A">
        <w:rPr>
          <w:szCs w:val="24"/>
        </w:rPr>
        <w:t>Bangs</w:t>
      </w:r>
      <w:r w:rsidRPr="00FB251B">
        <w:rPr>
          <w:szCs w:val="24"/>
        </w:rPr>
        <w:t xml:space="preserve"> has not filed a</w:t>
      </w:r>
      <w:r w:rsidR="00FB4A84">
        <w:rPr>
          <w:szCs w:val="24"/>
        </w:rPr>
        <w:t xml:space="preserve"> single</w:t>
      </w:r>
      <w:r w:rsidRPr="00FB251B">
        <w:rPr>
          <w:szCs w:val="24"/>
        </w:rPr>
        <w:t xml:space="preserve"> response to Staff’s </w:t>
      </w:r>
      <w:r>
        <w:rPr>
          <w:szCs w:val="24"/>
        </w:rPr>
        <w:t>recommendation on sufficiency</w:t>
      </w:r>
      <w:r w:rsidRPr="00FB251B">
        <w:rPr>
          <w:szCs w:val="24"/>
        </w:rPr>
        <w:t xml:space="preserve"> filed on </w:t>
      </w:r>
      <w:r w:rsidR="00B31D7A">
        <w:rPr>
          <w:szCs w:val="24"/>
        </w:rPr>
        <w:t>April 11</w:t>
      </w:r>
      <w:r w:rsidRPr="00FB251B">
        <w:rPr>
          <w:szCs w:val="24"/>
        </w:rPr>
        <w:t>,</w:t>
      </w:r>
      <w:r>
        <w:rPr>
          <w:szCs w:val="24"/>
        </w:rPr>
        <w:t xml:space="preserve"> </w:t>
      </w:r>
      <w:r w:rsidRPr="00FB251B">
        <w:rPr>
          <w:szCs w:val="24"/>
        </w:rPr>
        <w:t>202</w:t>
      </w:r>
      <w:r w:rsidR="00B31D7A">
        <w:rPr>
          <w:szCs w:val="24"/>
        </w:rPr>
        <w:t>2</w:t>
      </w:r>
      <w:r>
        <w:rPr>
          <w:szCs w:val="24"/>
        </w:rPr>
        <w:t xml:space="preserve">. As detailed in Staff’s memorandum filed with its deficiency recommendation, </w:t>
      </w:r>
      <w:r w:rsidR="00B31D7A">
        <w:rPr>
          <w:szCs w:val="24"/>
        </w:rPr>
        <w:t>Bangs</w:t>
      </w:r>
      <w:r>
        <w:rPr>
          <w:szCs w:val="24"/>
        </w:rPr>
        <w:t xml:space="preserve"> has failed to provide </w:t>
      </w:r>
      <w:r w:rsidR="00FB4A84">
        <w:rPr>
          <w:szCs w:val="24"/>
        </w:rPr>
        <w:t xml:space="preserve">the necessary </w:t>
      </w:r>
      <w:r>
        <w:rPr>
          <w:szCs w:val="24"/>
        </w:rPr>
        <w:t xml:space="preserve">application content and mapping information requested by Staff. Therefore, Staff recommends that </w:t>
      </w:r>
      <w:r w:rsidR="00B31D7A">
        <w:rPr>
          <w:szCs w:val="24"/>
        </w:rPr>
        <w:t>Bang’s</w:t>
      </w:r>
      <w:r>
        <w:rPr>
          <w:szCs w:val="24"/>
        </w:rPr>
        <w:t xml:space="preserve"> application be dismissed without prejudice for failure to amend an application such that it is sufficient after repeated determinations that the application is insufficient.</w:t>
      </w:r>
      <w:r>
        <w:rPr>
          <w:rStyle w:val="FootnoteReference"/>
          <w:szCs w:val="24"/>
          <w:vertAlign w:val="superscript"/>
        </w:rPr>
        <w:footnoteReference w:id="1"/>
      </w:r>
      <w:r>
        <w:rPr>
          <w:szCs w:val="24"/>
        </w:rPr>
        <w:t xml:space="preserve"> </w:t>
      </w:r>
    </w:p>
    <w:p w14:paraId="43FCC3DD" w14:textId="77777777" w:rsidR="00D44C78" w:rsidRPr="00FB251B" w:rsidRDefault="00D44C78" w:rsidP="00D44C78">
      <w:pPr>
        <w:spacing w:line="360" w:lineRule="auto"/>
        <w:rPr>
          <w:b/>
          <w:szCs w:val="24"/>
        </w:rPr>
      </w:pPr>
    </w:p>
    <w:p w14:paraId="52F2C3A9" w14:textId="77777777" w:rsidR="00D44C78" w:rsidRDefault="00D44C78" w:rsidP="00D44C78">
      <w:pPr>
        <w:keepNext/>
        <w:numPr>
          <w:ilvl w:val="0"/>
          <w:numId w:val="24"/>
        </w:numPr>
        <w:autoSpaceDN w:val="0"/>
        <w:spacing w:line="360" w:lineRule="auto"/>
        <w:ind w:left="360"/>
        <w:contextualSpacing/>
        <w:jc w:val="center"/>
        <w:rPr>
          <w:b/>
        </w:rPr>
      </w:pPr>
      <w:r>
        <w:rPr>
          <w:b/>
        </w:rPr>
        <w:lastRenderedPageBreak/>
        <w:t>CONCLUSION</w:t>
      </w:r>
    </w:p>
    <w:p w14:paraId="46490415" w14:textId="77777777" w:rsidR="00D44C78" w:rsidRDefault="00D44C78" w:rsidP="00D44C78">
      <w:pPr>
        <w:spacing w:line="360" w:lineRule="auto"/>
        <w:ind w:firstLine="720"/>
        <w:rPr>
          <w:szCs w:val="24"/>
        </w:rPr>
      </w:pPr>
      <w:r>
        <w:rPr>
          <w:szCs w:val="24"/>
        </w:rPr>
        <w:t>Based on the foregoing discussion, Staff respectfully requests that an order be issued dismissing the application without prejudice.</w:t>
      </w:r>
    </w:p>
    <w:p w14:paraId="1F2A350F" w14:textId="77777777" w:rsidR="004F57D3" w:rsidRDefault="004F57D3" w:rsidP="00E57BC8">
      <w:pPr>
        <w:pStyle w:val="Normaldouble"/>
      </w:pPr>
    </w:p>
    <w:p w14:paraId="44E52317" w14:textId="6F0D014C" w:rsidR="00B31D7A" w:rsidRDefault="00B31D7A" w:rsidP="00B31D7A">
      <w:pPr>
        <w:keepNext/>
        <w:spacing w:line="360" w:lineRule="auto"/>
      </w:pPr>
      <w:r w:rsidRPr="00933084">
        <w:rPr>
          <w:bCs/>
          <w:szCs w:val="24"/>
        </w:rPr>
        <w:t xml:space="preserve">Dated: </w:t>
      </w:r>
      <w:r w:rsidRPr="00933084">
        <w:rPr>
          <w:bCs/>
          <w:szCs w:val="24"/>
        </w:rPr>
        <w:fldChar w:fldCharType="begin"/>
      </w:r>
      <w:r w:rsidRPr="00933084">
        <w:rPr>
          <w:bCs/>
          <w:szCs w:val="24"/>
        </w:rPr>
        <w:instrText xml:space="preserve"> DATE \@ "MMMM d, yyyy" </w:instrText>
      </w:r>
      <w:r w:rsidRPr="00933084">
        <w:rPr>
          <w:bCs/>
          <w:szCs w:val="24"/>
        </w:rPr>
        <w:fldChar w:fldCharType="separate"/>
      </w:r>
      <w:r w:rsidR="008B744B">
        <w:rPr>
          <w:bCs/>
          <w:noProof/>
          <w:szCs w:val="24"/>
        </w:rPr>
        <w:t>October 12, 2022</w:t>
      </w:r>
      <w:r w:rsidRPr="00933084">
        <w:rPr>
          <w:bCs/>
          <w:szCs w:val="24"/>
        </w:rPr>
        <w:fldChar w:fldCharType="end"/>
      </w:r>
    </w:p>
    <w:p w14:paraId="25800332" w14:textId="77777777" w:rsidR="00B31D7A" w:rsidRPr="00AF16ED" w:rsidRDefault="00B31D7A" w:rsidP="00B31D7A">
      <w:pPr>
        <w:keepNext/>
        <w:spacing w:line="360" w:lineRule="auto"/>
      </w:pPr>
    </w:p>
    <w:p w14:paraId="3B0766D6" w14:textId="77777777" w:rsidR="00B31D7A" w:rsidRPr="00B92396" w:rsidRDefault="00B31D7A" w:rsidP="00B31D7A">
      <w:pPr>
        <w:keepNext/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Pr="00B92396">
        <w:rPr>
          <w:szCs w:val="24"/>
        </w:rPr>
        <w:t>ubmitted,</w:t>
      </w:r>
    </w:p>
    <w:p w14:paraId="2600F922" w14:textId="77777777" w:rsidR="00B31D7A" w:rsidRPr="003F3549" w:rsidRDefault="00B31D7A" w:rsidP="00B31D7A">
      <w:pPr>
        <w:keepNext/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0E625B94" w14:textId="77777777" w:rsidR="00B31D7A" w:rsidRPr="003F3549" w:rsidRDefault="00B31D7A" w:rsidP="00B31D7A">
      <w:pPr>
        <w:keepNext/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6E600884" w14:textId="77777777" w:rsidR="00B31D7A" w:rsidRPr="003F3549" w:rsidRDefault="00B31D7A" w:rsidP="00B31D7A">
      <w:pPr>
        <w:keepNext/>
      </w:pPr>
    </w:p>
    <w:p w14:paraId="7533A24A" w14:textId="77777777" w:rsidR="00B31D7A" w:rsidRPr="009B5177" w:rsidRDefault="00B31D7A" w:rsidP="00B31D7A">
      <w:pPr>
        <w:keepNext/>
        <w:ind w:left="4320"/>
        <w:contextualSpacing/>
        <w:rPr>
          <w:szCs w:val="24"/>
        </w:rPr>
      </w:pPr>
      <w:r>
        <w:rPr>
          <w:szCs w:val="24"/>
        </w:rPr>
        <w:t>Keith Rogas</w:t>
      </w:r>
    </w:p>
    <w:p w14:paraId="58E5F847" w14:textId="77777777" w:rsidR="00B31D7A" w:rsidRDefault="00B31D7A" w:rsidP="00B31D7A">
      <w:pPr>
        <w:keepNext/>
        <w:ind w:left="4320"/>
        <w:contextualSpacing/>
        <w:rPr>
          <w:szCs w:val="24"/>
        </w:rPr>
      </w:pPr>
      <w:r w:rsidRPr="009B5177">
        <w:rPr>
          <w:szCs w:val="24"/>
        </w:rPr>
        <w:t>Division Director</w:t>
      </w:r>
    </w:p>
    <w:p w14:paraId="09729E54" w14:textId="77777777" w:rsidR="00B31D7A" w:rsidRPr="009B5177" w:rsidRDefault="00B31D7A" w:rsidP="00B31D7A">
      <w:pPr>
        <w:keepNext/>
        <w:ind w:left="4320"/>
        <w:contextualSpacing/>
        <w:rPr>
          <w:szCs w:val="24"/>
        </w:rPr>
      </w:pPr>
    </w:p>
    <w:p w14:paraId="0D30AA86" w14:textId="77777777" w:rsidR="00B31D7A" w:rsidRPr="00F11666" w:rsidRDefault="00B31D7A" w:rsidP="00B31D7A">
      <w:pPr>
        <w:keepNext/>
        <w:ind w:left="4320"/>
        <w:rPr>
          <w:snapToGrid w:val="0"/>
          <w:szCs w:val="24"/>
        </w:rPr>
      </w:pPr>
      <w:r w:rsidRPr="00F11666">
        <w:rPr>
          <w:snapToGrid w:val="0"/>
          <w:szCs w:val="24"/>
        </w:rPr>
        <w:t>Sneha Patel</w:t>
      </w:r>
    </w:p>
    <w:p w14:paraId="1F0A9E63" w14:textId="77777777" w:rsidR="00B31D7A" w:rsidRPr="00F11666" w:rsidRDefault="00B31D7A" w:rsidP="00B31D7A">
      <w:pPr>
        <w:keepNext/>
        <w:ind w:left="4320"/>
        <w:rPr>
          <w:snapToGrid w:val="0"/>
          <w:szCs w:val="24"/>
        </w:rPr>
      </w:pPr>
      <w:r w:rsidRPr="00F11666">
        <w:rPr>
          <w:snapToGrid w:val="0"/>
          <w:szCs w:val="24"/>
        </w:rPr>
        <w:t>Managing Attorney</w:t>
      </w:r>
    </w:p>
    <w:p w14:paraId="756B0F48" w14:textId="77777777" w:rsidR="00B31D7A" w:rsidRPr="00F11666" w:rsidRDefault="00B31D7A" w:rsidP="00B31D7A">
      <w:pPr>
        <w:keepNext/>
        <w:ind w:left="4320"/>
        <w:rPr>
          <w:snapToGrid w:val="0"/>
          <w:szCs w:val="24"/>
        </w:rPr>
      </w:pPr>
    </w:p>
    <w:p w14:paraId="27363CC3" w14:textId="77777777" w:rsidR="00B31D7A" w:rsidRPr="00F11666" w:rsidRDefault="00B31D7A" w:rsidP="00B31D7A">
      <w:pPr>
        <w:keepNext/>
        <w:ind w:left="4320"/>
        <w:rPr>
          <w:snapToGrid w:val="0"/>
          <w:szCs w:val="24"/>
        </w:rPr>
      </w:pPr>
      <w:r w:rsidRPr="00F11666">
        <w:rPr>
          <w:szCs w:val="24"/>
          <w:u w:val="single"/>
        </w:rPr>
        <w:t>/s/ Bradley Reynolds</w:t>
      </w:r>
      <w:r w:rsidRPr="00F11666">
        <w:rPr>
          <w:szCs w:val="24"/>
          <w:u w:val="single"/>
        </w:rPr>
        <w:tab/>
      </w:r>
      <w:r w:rsidRPr="00F11666">
        <w:rPr>
          <w:szCs w:val="24"/>
          <w:u w:val="single"/>
        </w:rPr>
        <w:tab/>
      </w:r>
      <w:r w:rsidRPr="00F11666">
        <w:rPr>
          <w:snapToGrid w:val="0"/>
          <w:szCs w:val="24"/>
        </w:rPr>
        <w:t xml:space="preserve"> </w:t>
      </w:r>
    </w:p>
    <w:p w14:paraId="66C5C534" w14:textId="77777777" w:rsidR="00B31D7A" w:rsidRPr="00F11666" w:rsidRDefault="00B31D7A" w:rsidP="00B31D7A">
      <w:pPr>
        <w:keepNext/>
        <w:ind w:left="4320"/>
        <w:rPr>
          <w:snapToGrid w:val="0"/>
          <w:szCs w:val="24"/>
        </w:rPr>
      </w:pPr>
      <w:r w:rsidRPr="00F11666">
        <w:rPr>
          <w:snapToGrid w:val="0"/>
          <w:szCs w:val="24"/>
        </w:rPr>
        <w:t>Bradley Reynolds</w:t>
      </w:r>
    </w:p>
    <w:p w14:paraId="4C2B36DA" w14:textId="77777777" w:rsidR="00B31D7A" w:rsidRPr="00F11666" w:rsidRDefault="00B31D7A" w:rsidP="00B31D7A">
      <w:pPr>
        <w:keepNext/>
        <w:ind w:left="4320"/>
        <w:rPr>
          <w:snapToGrid w:val="0"/>
          <w:szCs w:val="24"/>
        </w:rPr>
      </w:pPr>
      <w:r w:rsidRPr="00F11666">
        <w:rPr>
          <w:snapToGrid w:val="0"/>
          <w:szCs w:val="24"/>
        </w:rPr>
        <w:t xml:space="preserve">State Bar No. </w:t>
      </w:r>
      <w:r w:rsidRPr="00F11666">
        <w:rPr>
          <w:szCs w:val="24"/>
        </w:rPr>
        <w:t>24125839</w:t>
      </w:r>
    </w:p>
    <w:p w14:paraId="30E436AB" w14:textId="77777777" w:rsidR="00B31D7A" w:rsidRPr="00F11666" w:rsidRDefault="00B31D7A" w:rsidP="00B31D7A">
      <w:pPr>
        <w:keepNext/>
        <w:ind w:left="4320"/>
        <w:rPr>
          <w:snapToGrid w:val="0"/>
          <w:szCs w:val="24"/>
        </w:rPr>
      </w:pPr>
      <w:r w:rsidRPr="00F11666">
        <w:rPr>
          <w:snapToGrid w:val="0"/>
          <w:szCs w:val="24"/>
        </w:rPr>
        <w:t>1701 N. Congress Ave.</w:t>
      </w:r>
    </w:p>
    <w:p w14:paraId="3E12000F" w14:textId="77777777" w:rsidR="00B31D7A" w:rsidRPr="00F11666" w:rsidRDefault="00B31D7A" w:rsidP="00B31D7A">
      <w:pPr>
        <w:keepNext/>
        <w:ind w:left="4320"/>
        <w:rPr>
          <w:snapToGrid w:val="0"/>
          <w:szCs w:val="24"/>
        </w:rPr>
      </w:pPr>
      <w:r w:rsidRPr="00F11666">
        <w:rPr>
          <w:snapToGrid w:val="0"/>
          <w:szCs w:val="24"/>
        </w:rPr>
        <w:t>P.O. Box 13326</w:t>
      </w:r>
    </w:p>
    <w:p w14:paraId="5399134B" w14:textId="77777777" w:rsidR="00B31D7A" w:rsidRPr="00F11666" w:rsidRDefault="00B31D7A" w:rsidP="00B31D7A">
      <w:pPr>
        <w:keepNext/>
        <w:ind w:left="4320"/>
        <w:rPr>
          <w:snapToGrid w:val="0"/>
          <w:szCs w:val="24"/>
        </w:rPr>
      </w:pPr>
      <w:r w:rsidRPr="00F11666">
        <w:rPr>
          <w:snapToGrid w:val="0"/>
          <w:szCs w:val="24"/>
        </w:rPr>
        <w:t>Austin, Texas 78711-3326</w:t>
      </w:r>
    </w:p>
    <w:p w14:paraId="328607E7" w14:textId="77777777" w:rsidR="00B31D7A" w:rsidRPr="00F11666" w:rsidRDefault="00B31D7A" w:rsidP="00B31D7A">
      <w:pPr>
        <w:keepNext/>
        <w:ind w:left="4320"/>
        <w:rPr>
          <w:snapToGrid w:val="0"/>
          <w:szCs w:val="24"/>
        </w:rPr>
      </w:pPr>
      <w:r w:rsidRPr="00F11666">
        <w:rPr>
          <w:snapToGrid w:val="0"/>
          <w:szCs w:val="24"/>
        </w:rPr>
        <w:t>(512) 936-7307</w:t>
      </w:r>
    </w:p>
    <w:p w14:paraId="5AE9F2B9" w14:textId="77777777" w:rsidR="00B31D7A" w:rsidRPr="00F11666" w:rsidRDefault="00B31D7A" w:rsidP="00B31D7A">
      <w:pPr>
        <w:keepNext/>
        <w:ind w:left="4320"/>
        <w:rPr>
          <w:snapToGrid w:val="0"/>
          <w:szCs w:val="24"/>
        </w:rPr>
      </w:pPr>
      <w:r w:rsidRPr="00F11666">
        <w:rPr>
          <w:snapToGrid w:val="0"/>
          <w:szCs w:val="24"/>
        </w:rPr>
        <w:t>(512) 936-7268 (Fax)</w:t>
      </w:r>
    </w:p>
    <w:p w14:paraId="5C1179D3" w14:textId="77777777" w:rsidR="00B31D7A" w:rsidRPr="00F11666" w:rsidRDefault="00B31D7A" w:rsidP="00B31D7A">
      <w:pPr>
        <w:keepNext/>
        <w:ind w:left="2250"/>
        <w:jc w:val="center"/>
        <w:rPr>
          <w:szCs w:val="24"/>
        </w:rPr>
      </w:pPr>
      <w:r w:rsidRPr="00F11666">
        <w:rPr>
          <w:szCs w:val="24"/>
        </w:rPr>
        <w:t xml:space="preserve">Brad.Reynolds@puc.texas.gov </w:t>
      </w:r>
    </w:p>
    <w:p w14:paraId="257B6C98" w14:textId="77777777" w:rsidR="00B31D7A" w:rsidRDefault="00B31D7A" w:rsidP="00B31D7A">
      <w:pPr>
        <w:pStyle w:val="Normaldouble"/>
        <w:spacing w:line="240" w:lineRule="auto"/>
        <w:rPr>
          <w:b/>
          <w:caps/>
          <w:szCs w:val="24"/>
        </w:rPr>
      </w:pPr>
    </w:p>
    <w:p w14:paraId="0B01CE00" w14:textId="77777777" w:rsidR="00B31D7A" w:rsidRDefault="00B31D7A" w:rsidP="00B31D7A">
      <w:pPr>
        <w:jc w:val="center"/>
        <w:rPr>
          <w:b/>
          <w:caps/>
          <w:szCs w:val="24"/>
        </w:rPr>
      </w:pPr>
    </w:p>
    <w:p w14:paraId="5F48941D" w14:textId="77777777" w:rsidR="00B31D7A" w:rsidRPr="005675BB" w:rsidRDefault="00B31D7A" w:rsidP="00B31D7A">
      <w:pPr>
        <w:keepNext/>
        <w:jc w:val="center"/>
        <w:rPr>
          <w:b/>
          <w:caps/>
          <w:szCs w:val="24"/>
        </w:rPr>
      </w:pPr>
      <w:r w:rsidRPr="005675BB">
        <w:rPr>
          <w:b/>
          <w:caps/>
          <w:szCs w:val="24"/>
        </w:rPr>
        <w:t xml:space="preserve">DOCKET NO. </w:t>
      </w:r>
      <w:r>
        <w:rPr>
          <w:b/>
          <w:caps/>
          <w:szCs w:val="24"/>
        </w:rPr>
        <w:t>53335</w:t>
      </w:r>
    </w:p>
    <w:p w14:paraId="7E670CA0" w14:textId="77777777" w:rsidR="00B31D7A" w:rsidRPr="005675BB" w:rsidRDefault="00B31D7A" w:rsidP="00B31D7A">
      <w:pPr>
        <w:keepNext/>
        <w:jc w:val="center"/>
        <w:rPr>
          <w:b/>
          <w:szCs w:val="24"/>
        </w:rPr>
      </w:pPr>
    </w:p>
    <w:p w14:paraId="525C4C23" w14:textId="77777777" w:rsidR="00B31D7A" w:rsidRPr="005675BB" w:rsidRDefault="00B31D7A" w:rsidP="00B31D7A">
      <w:pPr>
        <w:keepNext/>
        <w:jc w:val="center"/>
        <w:rPr>
          <w:b/>
          <w:szCs w:val="24"/>
        </w:rPr>
      </w:pPr>
      <w:r w:rsidRPr="005675BB">
        <w:rPr>
          <w:b/>
          <w:szCs w:val="24"/>
        </w:rPr>
        <w:t>CERTIFICATE OF SERVICE</w:t>
      </w:r>
    </w:p>
    <w:p w14:paraId="39E1B7DA" w14:textId="77777777" w:rsidR="00B31D7A" w:rsidRPr="005675BB" w:rsidRDefault="00B31D7A" w:rsidP="00B31D7A">
      <w:pPr>
        <w:keepNext/>
        <w:jc w:val="center"/>
        <w:rPr>
          <w:b/>
          <w:szCs w:val="24"/>
        </w:rPr>
      </w:pPr>
    </w:p>
    <w:p w14:paraId="2356F792" w14:textId="3465131A" w:rsidR="00B31D7A" w:rsidRPr="003842E7" w:rsidRDefault="00B31D7A" w:rsidP="00B31D7A">
      <w:pPr>
        <w:keepNext/>
        <w:spacing w:line="360" w:lineRule="auto"/>
        <w:ind w:firstLine="720"/>
        <w:rPr>
          <w:color w:val="0D0D0D"/>
          <w:szCs w:val="24"/>
        </w:rPr>
      </w:pPr>
      <w:r w:rsidRPr="003842E7">
        <w:rPr>
          <w:szCs w:val="24"/>
        </w:rPr>
        <w:t>I</w:t>
      </w:r>
      <w:r w:rsidRPr="003842E7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3842E7">
        <w:rPr>
          <w:szCs w:val="24"/>
        </w:rPr>
        <w:t xml:space="preserve"> </w:t>
      </w:r>
      <w:r w:rsidRPr="003842E7">
        <w:rPr>
          <w:szCs w:val="24"/>
        </w:rPr>
        <w:fldChar w:fldCharType="begin"/>
      </w:r>
      <w:r w:rsidRPr="003842E7">
        <w:rPr>
          <w:szCs w:val="24"/>
        </w:rPr>
        <w:instrText xml:space="preserve"> DATE \@ "MMMM d, yyyy" </w:instrText>
      </w:r>
      <w:r w:rsidRPr="003842E7">
        <w:rPr>
          <w:szCs w:val="24"/>
        </w:rPr>
        <w:fldChar w:fldCharType="separate"/>
      </w:r>
      <w:r w:rsidR="008B744B">
        <w:rPr>
          <w:noProof/>
          <w:szCs w:val="24"/>
        </w:rPr>
        <w:t>October 12, 2022</w:t>
      </w:r>
      <w:r w:rsidRPr="003842E7">
        <w:rPr>
          <w:szCs w:val="24"/>
        </w:rPr>
        <w:fldChar w:fldCharType="end"/>
      </w:r>
      <w:r w:rsidRPr="003842E7">
        <w:rPr>
          <w:color w:val="0D0D0D"/>
          <w:szCs w:val="24"/>
        </w:rPr>
        <w:t>, in accordance with the Order Suspending Rules, issued in Project No. 50664.</w:t>
      </w:r>
    </w:p>
    <w:p w14:paraId="5A64598E" w14:textId="77777777" w:rsidR="00B31D7A" w:rsidRPr="005675BB" w:rsidRDefault="00B31D7A" w:rsidP="00B31D7A">
      <w:pPr>
        <w:keepNext/>
        <w:ind w:firstLine="720"/>
        <w:rPr>
          <w:szCs w:val="24"/>
        </w:rPr>
      </w:pPr>
    </w:p>
    <w:p w14:paraId="56CC7B4B" w14:textId="77777777" w:rsidR="00B31D7A" w:rsidRPr="00F11666" w:rsidRDefault="00B31D7A" w:rsidP="00B31D7A">
      <w:pPr>
        <w:keepNext/>
        <w:ind w:left="4320"/>
        <w:rPr>
          <w:snapToGrid w:val="0"/>
          <w:szCs w:val="24"/>
        </w:rPr>
      </w:pPr>
      <w:r w:rsidRPr="00F11666">
        <w:rPr>
          <w:szCs w:val="24"/>
          <w:u w:val="single"/>
        </w:rPr>
        <w:t>/s/ Bradley Reynolds</w:t>
      </w:r>
      <w:r w:rsidRPr="00F11666">
        <w:rPr>
          <w:szCs w:val="24"/>
          <w:u w:val="single"/>
        </w:rPr>
        <w:tab/>
      </w:r>
      <w:r w:rsidRPr="00F11666">
        <w:rPr>
          <w:szCs w:val="24"/>
          <w:u w:val="single"/>
        </w:rPr>
        <w:tab/>
      </w:r>
      <w:r w:rsidRPr="00F11666">
        <w:rPr>
          <w:snapToGrid w:val="0"/>
          <w:szCs w:val="24"/>
        </w:rPr>
        <w:t xml:space="preserve"> </w:t>
      </w:r>
    </w:p>
    <w:p w14:paraId="7DA2DCDC" w14:textId="77777777" w:rsidR="00B31D7A" w:rsidRPr="00F11666" w:rsidRDefault="00B31D7A" w:rsidP="00B31D7A">
      <w:pPr>
        <w:keepNext/>
        <w:ind w:left="4320"/>
        <w:rPr>
          <w:snapToGrid w:val="0"/>
          <w:szCs w:val="24"/>
        </w:rPr>
      </w:pPr>
      <w:r w:rsidRPr="00F11666">
        <w:rPr>
          <w:snapToGrid w:val="0"/>
          <w:szCs w:val="24"/>
        </w:rPr>
        <w:t>Bradley Reynolds</w:t>
      </w:r>
    </w:p>
    <w:p w14:paraId="6F2AA33F" w14:textId="230E9D48" w:rsidR="00C82C8B" w:rsidRPr="00357CB2" w:rsidRDefault="00C82C8B" w:rsidP="00C47D58">
      <w:pPr>
        <w:keepNext/>
        <w:ind w:left="3600" w:firstLine="720"/>
        <w:rPr>
          <w:rFonts w:eastAsia="Calibri"/>
          <w:szCs w:val="24"/>
        </w:rPr>
      </w:pPr>
    </w:p>
    <w:sectPr w:rsidR="00C82C8B" w:rsidRPr="00357CB2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A209E" w14:textId="77777777" w:rsidR="00980824" w:rsidRDefault="00980824">
      <w:r>
        <w:separator/>
      </w:r>
    </w:p>
  </w:endnote>
  <w:endnote w:type="continuationSeparator" w:id="0">
    <w:p w14:paraId="1DE5B917" w14:textId="77777777" w:rsidR="00980824" w:rsidRDefault="00980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6E508" w14:textId="34EBCD1F" w:rsidR="00893351" w:rsidRPr="00893351" w:rsidRDefault="00893351">
    <w:pPr>
      <w:pStyle w:val="Footer"/>
      <w:jc w:val="center"/>
      <w:rPr>
        <w:sz w:val="20"/>
      </w:rPr>
    </w:pPr>
  </w:p>
  <w:p w14:paraId="66F0D452" w14:textId="77777777" w:rsidR="00893351" w:rsidRDefault="008933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5F1DE" w14:textId="77777777" w:rsidR="00980824" w:rsidRDefault="00980824">
      <w:r>
        <w:separator/>
      </w:r>
    </w:p>
  </w:footnote>
  <w:footnote w:type="continuationSeparator" w:id="0">
    <w:p w14:paraId="22BF437C" w14:textId="77777777" w:rsidR="00980824" w:rsidRDefault="00980824">
      <w:r>
        <w:continuationSeparator/>
      </w:r>
    </w:p>
  </w:footnote>
  <w:footnote w:id="1">
    <w:p w14:paraId="7A2E83B9" w14:textId="77777777" w:rsidR="00D44C78" w:rsidRDefault="00D44C78" w:rsidP="00D44C78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16 TAC § 22.181(d)(7).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sz w:val="20"/>
      </w:rPr>
      <w:id w:val="-1318336367"/>
      <w:docPartObj>
        <w:docPartGallery w:val="Page Numbers (Top of Page)"/>
        <w:docPartUnique/>
      </w:docPartObj>
    </w:sdtPr>
    <w:sdtEndPr/>
    <w:sdtContent>
      <w:p w14:paraId="3823213C" w14:textId="77777777" w:rsidR="001643AF" w:rsidRPr="001C7E95" w:rsidRDefault="001643AF" w:rsidP="001643AF">
        <w:pPr>
          <w:pStyle w:val="Header"/>
          <w:jc w:val="right"/>
          <w:rPr>
            <w:b/>
            <w:bCs/>
            <w:sz w:val="20"/>
          </w:rPr>
        </w:pPr>
        <w:r w:rsidRPr="001C7E95">
          <w:rPr>
            <w:b/>
            <w:bCs/>
            <w:sz w:val="20"/>
          </w:rPr>
          <w:t xml:space="preserve">Page </w:t>
        </w:r>
        <w:r w:rsidRPr="001C7E95">
          <w:rPr>
            <w:b/>
            <w:bCs/>
            <w:sz w:val="20"/>
          </w:rPr>
          <w:fldChar w:fldCharType="begin"/>
        </w:r>
        <w:r w:rsidRPr="001C7E95">
          <w:rPr>
            <w:b/>
            <w:bCs/>
            <w:sz w:val="20"/>
          </w:rPr>
          <w:instrText xml:space="preserve"> PAGE </w:instrText>
        </w:r>
        <w:r w:rsidRPr="001C7E95">
          <w:rPr>
            <w:b/>
            <w:bCs/>
            <w:sz w:val="20"/>
          </w:rPr>
          <w:fldChar w:fldCharType="separate"/>
        </w:r>
        <w:r>
          <w:rPr>
            <w:b/>
            <w:bCs/>
            <w:sz w:val="20"/>
          </w:rPr>
          <w:t>1</w:t>
        </w:r>
        <w:r w:rsidRPr="001C7E95">
          <w:rPr>
            <w:b/>
            <w:bCs/>
            <w:sz w:val="20"/>
          </w:rPr>
          <w:fldChar w:fldCharType="end"/>
        </w:r>
        <w:r w:rsidRPr="001C7E95">
          <w:rPr>
            <w:b/>
            <w:bCs/>
            <w:sz w:val="20"/>
          </w:rPr>
          <w:t xml:space="preserve"> of </w:t>
        </w:r>
        <w:r w:rsidRPr="001C7E95">
          <w:rPr>
            <w:b/>
            <w:bCs/>
            <w:sz w:val="20"/>
          </w:rPr>
          <w:fldChar w:fldCharType="begin"/>
        </w:r>
        <w:r w:rsidRPr="001C7E95">
          <w:rPr>
            <w:b/>
            <w:bCs/>
            <w:sz w:val="20"/>
          </w:rPr>
          <w:instrText xml:space="preserve"> NUMPAGES  </w:instrText>
        </w:r>
        <w:r w:rsidRPr="001C7E95">
          <w:rPr>
            <w:b/>
            <w:bCs/>
            <w:sz w:val="20"/>
          </w:rPr>
          <w:fldChar w:fldCharType="separate"/>
        </w:r>
        <w:r>
          <w:rPr>
            <w:b/>
            <w:bCs/>
            <w:sz w:val="20"/>
          </w:rPr>
          <w:t>3</w:t>
        </w:r>
        <w:r w:rsidRPr="001C7E95">
          <w:rPr>
            <w:b/>
            <w:bCs/>
            <w:sz w:val="20"/>
          </w:rPr>
          <w:fldChar w:fldCharType="end"/>
        </w:r>
      </w:p>
    </w:sdtContent>
  </w:sdt>
  <w:p w14:paraId="36BECE6B" w14:textId="77777777" w:rsidR="001643AF" w:rsidRPr="001C7E95" w:rsidRDefault="001643AF" w:rsidP="001643AF">
    <w:pPr>
      <w:pStyle w:val="Header"/>
      <w:rPr>
        <w:b/>
        <w:bCs/>
        <w:sz w:val="20"/>
      </w:rPr>
    </w:pPr>
  </w:p>
  <w:p w14:paraId="70A36A55" w14:textId="77777777" w:rsidR="001643AF" w:rsidRDefault="001643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628DFA"/>
    <w:lvl w:ilvl="0">
      <w:start w:val="1"/>
      <w:numFmt w:val="decimal"/>
      <w:pStyle w:val="ListBullet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theme="minorBidi"/>
      </w:rPr>
    </w:lvl>
  </w:abstractNum>
  <w:abstractNum w:abstractNumId="1" w15:restartNumberingAfterBreak="0">
    <w:nsid w:val="003B729E"/>
    <w:multiLevelType w:val="hybridMultilevel"/>
    <w:tmpl w:val="F2DA174E"/>
    <w:lvl w:ilvl="0" w:tplc="9A7C33CE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94657"/>
    <w:multiLevelType w:val="hybridMultilevel"/>
    <w:tmpl w:val="55B2EDB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E1B30E5"/>
    <w:multiLevelType w:val="hybridMultilevel"/>
    <w:tmpl w:val="BB821EAE"/>
    <w:lvl w:ilvl="0" w:tplc="040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765122"/>
    <w:multiLevelType w:val="hybridMultilevel"/>
    <w:tmpl w:val="9558ED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9120C5B"/>
    <w:multiLevelType w:val="hybridMultilevel"/>
    <w:tmpl w:val="6BB215D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58D34F88"/>
    <w:multiLevelType w:val="hybridMultilevel"/>
    <w:tmpl w:val="900CC9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1746B9A"/>
    <w:multiLevelType w:val="hybridMultilevel"/>
    <w:tmpl w:val="35683D4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366B39"/>
    <w:multiLevelType w:val="hybridMultilevel"/>
    <w:tmpl w:val="C27824F0"/>
    <w:lvl w:ilvl="0" w:tplc="53649280">
      <w:start w:val="3"/>
      <w:numFmt w:val="decimal"/>
      <w:lvlText w:val="%1)"/>
      <w:lvlJc w:val="left"/>
      <w:pPr>
        <w:ind w:left="108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66FE6D9E"/>
    <w:multiLevelType w:val="hybridMultilevel"/>
    <w:tmpl w:val="7C32F382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07D73"/>
    <w:multiLevelType w:val="hybridMultilevel"/>
    <w:tmpl w:val="0D303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798D55EE"/>
    <w:multiLevelType w:val="hybridMultilevel"/>
    <w:tmpl w:val="33A6E5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7D6D05CB"/>
    <w:multiLevelType w:val="hybridMultilevel"/>
    <w:tmpl w:val="256020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4"/>
  </w:num>
  <w:num w:numId="2">
    <w:abstractNumId w:val="22"/>
  </w:num>
  <w:num w:numId="3">
    <w:abstractNumId w:val="8"/>
  </w:num>
  <w:num w:numId="4">
    <w:abstractNumId w:val="5"/>
  </w:num>
  <w:num w:numId="5">
    <w:abstractNumId w:val="19"/>
  </w:num>
  <w:num w:numId="6">
    <w:abstractNumId w:val="18"/>
  </w:num>
  <w:num w:numId="7">
    <w:abstractNumId w:val="9"/>
  </w:num>
  <w:num w:numId="8">
    <w:abstractNumId w:val="10"/>
  </w:num>
  <w:num w:numId="9">
    <w:abstractNumId w:val="15"/>
  </w:num>
  <w:num w:numId="10">
    <w:abstractNumId w:val="16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20"/>
  </w:num>
  <w:num w:numId="14">
    <w:abstractNumId w:val="0"/>
  </w:num>
  <w:num w:numId="15">
    <w:abstractNumId w:val="14"/>
  </w:num>
  <w:num w:numId="16">
    <w:abstractNumId w:val="12"/>
  </w:num>
  <w:num w:numId="17">
    <w:abstractNumId w:val="17"/>
  </w:num>
  <w:num w:numId="18">
    <w:abstractNumId w:val="21"/>
  </w:num>
  <w:num w:numId="19">
    <w:abstractNumId w:val="11"/>
  </w:num>
  <w:num w:numId="20">
    <w:abstractNumId w:val="2"/>
  </w:num>
  <w:num w:numId="21">
    <w:abstractNumId w:val="7"/>
  </w:num>
  <w:num w:numId="22">
    <w:abstractNumId w:val="6"/>
  </w:num>
  <w:num w:numId="23">
    <w:abstractNumId w:val="13"/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197E"/>
    <w:rsid w:val="000233F8"/>
    <w:rsid w:val="00045794"/>
    <w:rsid w:val="00046B24"/>
    <w:rsid w:val="00050EC3"/>
    <w:rsid w:val="00060C3A"/>
    <w:rsid w:val="000621BB"/>
    <w:rsid w:val="00063CEF"/>
    <w:rsid w:val="00071911"/>
    <w:rsid w:val="00072FE5"/>
    <w:rsid w:val="00075C6B"/>
    <w:rsid w:val="000767DB"/>
    <w:rsid w:val="000857EC"/>
    <w:rsid w:val="00092B02"/>
    <w:rsid w:val="000930E2"/>
    <w:rsid w:val="0009361B"/>
    <w:rsid w:val="0009426E"/>
    <w:rsid w:val="00094D6D"/>
    <w:rsid w:val="000A7399"/>
    <w:rsid w:val="000B10C9"/>
    <w:rsid w:val="000B163B"/>
    <w:rsid w:val="000B1812"/>
    <w:rsid w:val="000B4E99"/>
    <w:rsid w:val="000B67C4"/>
    <w:rsid w:val="000C4031"/>
    <w:rsid w:val="000C6AF9"/>
    <w:rsid w:val="000C7090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0063"/>
    <w:rsid w:val="00101E9A"/>
    <w:rsid w:val="001028D5"/>
    <w:rsid w:val="00104BD4"/>
    <w:rsid w:val="00116421"/>
    <w:rsid w:val="001171A2"/>
    <w:rsid w:val="00122C66"/>
    <w:rsid w:val="00127224"/>
    <w:rsid w:val="00132C88"/>
    <w:rsid w:val="001347B7"/>
    <w:rsid w:val="001370E3"/>
    <w:rsid w:val="001429F9"/>
    <w:rsid w:val="00143BAC"/>
    <w:rsid w:val="00143DBB"/>
    <w:rsid w:val="00147053"/>
    <w:rsid w:val="00151409"/>
    <w:rsid w:val="00152E43"/>
    <w:rsid w:val="00162210"/>
    <w:rsid w:val="00162498"/>
    <w:rsid w:val="001643AF"/>
    <w:rsid w:val="00166EF5"/>
    <w:rsid w:val="0016707F"/>
    <w:rsid w:val="00167865"/>
    <w:rsid w:val="00167B9A"/>
    <w:rsid w:val="00170C23"/>
    <w:rsid w:val="001711C0"/>
    <w:rsid w:val="0017204A"/>
    <w:rsid w:val="00172793"/>
    <w:rsid w:val="00174E53"/>
    <w:rsid w:val="00176D68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D0373"/>
    <w:rsid w:val="001D0EFA"/>
    <w:rsid w:val="001D3EAD"/>
    <w:rsid w:val="001E0547"/>
    <w:rsid w:val="001E1E75"/>
    <w:rsid w:val="001E55D1"/>
    <w:rsid w:val="001F2D21"/>
    <w:rsid w:val="001F5FDD"/>
    <w:rsid w:val="00201516"/>
    <w:rsid w:val="0020243D"/>
    <w:rsid w:val="002034B3"/>
    <w:rsid w:val="0020473E"/>
    <w:rsid w:val="002103AA"/>
    <w:rsid w:val="00211B45"/>
    <w:rsid w:val="0021567A"/>
    <w:rsid w:val="00217977"/>
    <w:rsid w:val="0022173D"/>
    <w:rsid w:val="002241EF"/>
    <w:rsid w:val="00224341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79E2"/>
    <w:rsid w:val="00267E98"/>
    <w:rsid w:val="00270C7B"/>
    <w:rsid w:val="00271524"/>
    <w:rsid w:val="00272208"/>
    <w:rsid w:val="00275311"/>
    <w:rsid w:val="00282897"/>
    <w:rsid w:val="00283F39"/>
    <w:rsid w:val="002840C3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65AD"/>
    <w:rsid w:val="00316ABF"/>
    <w:rsid w:val="00320E5B"/>
    <w:rsid w:val="00332458"/>
    <w:rsid w:val="003346A4"/>
    <w:rsid w:val="00336ACF"/>
    <w:rsid w:val="00341854"/>
    <w:rsid w:val="003455B0"/>
    <w:rsid w:val="00357C92"/>
    <w:rsid w:val="00357CB2"/>
    <w:rsid w:val="003602F6"/>
    <w:rsid w:val="00360A0C"/>
    <w:rsid w:val="0036410E"/>
    <w:rsid w:val="0037062B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446F"/>
    <w:rsid w:val="003C6393"/>
    <w:rsid w:val="003D152A"/>
    <w:rsid w:val="003D1D6C"/>
    <w:rsid w:val="003D3F31"/>
    <w:rsid w:val="003E1AA5"/>
    <w:rsid w:val="003E7A59"/>
    <w:rsid w:val="003F72A0"/>
    <w:rsid w:val="00401BF3"/>
    <w:rsid w:val="00403A3D"/>
    <w:rsid w:val="00403B88"/>
    <w:rsid w:val="00404493"/>
    <w:rsid w:val="0041248F"/>
    <w:rsid w:val="00414B92"/>
    <w:rsid w:val="00422A05"/>
    <w:rsid w:val="00423664"/>
    <w:rsid w:val="004239E2"/>
    <w:rsid w:val="004259C2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556E8"/>
    <w:rsid w:val="00457847"/>
    <w:rsid w:val="00464A13"/>
    <w:rsid w:val="004668FF"/>
    <w:rsid w:val="00466FD6"/>
    <w:rsid w:val="00472755"/>
    <w:rsid w:val="00473325"/>
    <w:rsid w:val="00475C4A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0C71"/>
    <w:rsid w:val="004C4866"/>
    <w:rsid w:val="004D20DD"/>
    <w:rsid w:val="004D5E0E"/>
    <w:rsid w:val="004E170B"/>
    <w:rsid w:val="004E4207"/>
    <w:rsid w:val="004E5152"/>
    <w:rsid w:val="004E563C"/>
    <w:rsid w:val="004F0AC4"/>
    <w:rsid w:val="004F3113"/>
    <w:rsid w:val="004F57D3"/>
    <w:rsid w:val="005024E1"/>
    <w:rsid w:val="0050374E"/>
    <w:rsid w:val="00517C97"/>
    <w:rsid w:val="00535DF6"/>
    <w:rsid w:val="0054012D"/>
    <w:rsid w:val="005528A6"/>
    <w:rsid w:val="00553BD2"/>
    <w:rsid w:val="00555A43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2808"/>
    <w:rsid w:val="005A31F1"/>
    <w:rsid w:val="005A421D"/>
    <w:rsid w:val="005A4CA3"/>
    <w:rsid w:val="005A652A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1E9F"/>
    <w:rsid w:val="00653751"/>
    <w:rsid w:val="006570BC"/>
    <w:rsid w:val="00662506"/>
    <w:rsid w:val="0066299F"/>
    <w:rsid w:val="00662F0A"/>
    <w:rsid w:val="006639AD"/>
    <w:rsid w:val="006651F5"/>
    <w:rsid w:val="0066794B"/>
    <w:rsid w:val="00672AD5"/>
    <w:rsid w:val="00672B9B"/>
    <w:rsid w:val="0068771C"/>
    <w:rsid w:val="00687DD6"/>
    <w:rsid w:val="00687ECC"/>
    <w:rsid w:val="00692AD3"/>
    <w:rsid w:val="006964B5"/>
    <w:rsid w:val="006A105D"/>
    <w:rsid w:val="006C2E8A"/>
    <w:rsid w:val="006C376D"/>
    <w:rsid w:val="006D13DF"/>
    <w:rsid w:val="006D3B00"/>
    <w:rsid w:val="006D7DB2"/>
    <w:rsid w:val="006E1ACE"/>
    <w:rsid w:val="006E3070"/>
    <w:rsid w:val="006E6D50"/>
    <w:rsid w:val="006E72CB"/>
    <w:rsid w:val="006F3A4D"/>
    <w:rsid w:val="006F3BE8"/>
    <w:rsid w:val="006F7041"/>
    <w:rsid w:val="00701F55"/>
    <w:rsid w:val="007028F4"/>
    <w:rsid w:val="007035E0"/>
    <w:rsid w:val="00706EA0"/>
    <w:rsid w:val="00710B37"/>
    <w:rsid w:val="00711A5E"/>
    <w:rsid w:val="00712486"/>
    <w:rsid w:val="0071409A"/>
    <w:rsid w:val="007151AB"/>
    <w:rsid w:val="007154AA"/>
    <w:rsid w:val="00721484"/>
    <w:rsid w:val="007271CB"/>
    <w:rsid w:val="00734222"/>
    <w:rsid w:val="00734E5D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72AD"/>
    <w:rsid w:val="007A27E6"/>
    <w:rsid w:val="007A38A3"/>
    <w:rsid w:val="007A5F84"/>
    <w:rsid w:val="007B01A9"/>
    <w:rsid w:val="007B1473"/>
    <w:rsid w:val="007B5AE9"/>
    <w:rsid w:val="007B7FB8"/>
    <w:rsid w:val="007C074A"/>
    <w:rsid w:val="007C26C6"/>
    <w:rsid w:val="007C513F"/>
    <w:rsid w:val="007C57CD"/>
    <w:rsid w:val="007C6863"/>
    <w:rsid w:val="007C7DCC"/>
    <w:rsid w:val="007D21B3"/>
    <w:rsid w:val="007D2BF7"/>
    <w:rsid w:val="007D4A75"/>
    <w:rsid w:val="007D4FDA"/>
    <w:rsid w:val="007D59AE"/>
    <w:rsid w:val="007D6179"/>
    <w:rsid w:val="007E23E9"/>
    <w:rsid w:val="007E4FD6"/>
    <w:rsid w:val="007F05DA"/>
    <w:rsid w:val="007F19FD"/>
    <w:rsid w:val="007F7062"/>
    <w:rsid w:val="0080064A"/>
    <w:rsid w:val="00805FB2"/>
    <w:rsid w:val="00813959"/>
    <w:rsid w:val="008146C8"/>
    <w:rsid w:val="00827E46"/>
    <w:rsid w:val="00832BB7"/>
    <w:rsid w:val="00852598"/>
    <w:rsid w:val="00854779"/>
    <w:rsid w:val="00854EC6"/>
    <w:rsid w:val="00855A5A"/>
    <w:rsid w:val="00873122"/>
    <w:rsid w:val="0088061E"/>
    <w:rsid w:val="008814ED"/>
    <w:rsid w:val="00885CD1"/>
    <w:rsid w:val="008915EB"/>
    <w:rsid w:val="008921BB"/>
    <w:rsid w:val="00893351"/>
    <w:rsid w:val="008947F4"/>
    <w:rsid w:val="00894D54"/>
    <w:rsid w:val="008A0CD3"/>
    <w:rsid w:val="008A7F35"/>
    <w:rsid w:val="008B0CAF"/>
    <w:rsid w:val="008B5086"/>
    <w:rsid w:val="008B744B"/>
    <w:rsid w:val="008C6C34"/>
    <w:rsid w:val="008D0224"/>
    <w:rsid w:val="008D3B53"/>
    <w:rsid w:val="008D4CAE"/>
    <w:rsid w:val="008D585A"/>
    <w:rsid w:val="008E331B"/>
    <w:rsid w:val="008E3F1C"/>
    <w:rsid w:val="008E4957"/>
    <w:rsid w:val="008E5F5E"/>
    <w:rsid w:val="008E684E"/>
    <w:rsid w:val="008F1B72"/>
    <w:rsid w:val="008F36DB"/>
    <w:rsid w:val="008F4898"/>
    <w:rsid w:val="00903852"/>
    <w:rsid w:val="00906C49"/>
    <w:rsid w:val="00911CA1"/>
    <w:rsid w:val="00913C70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80824"/>
    <w:rsid w:val="00991476"/>
    <w:rsid w:val="00996951"/>
    <w:rsid w:val="009A0B70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0421"/>
    <w:rsid w:val="009C1544"/>
    <w:rsid w:val="009C690A"/>
    <w:rsid w:val="009D056C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1987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B344F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2A43"/>
    <w:rsid w:val="00B15436"/>
    <w:rsid w:val="00B26DE3"/>
    <w:rsid w:val="00B31D7A"/>
    <w:rsid w:val="00B321FB"/>
    <w:rsid w:val="00B330C1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0CA5"/>
    <w:rsid w:val="00B651B9"/>
    <w:rsid w:val="00B67A55"/>
    <w:rsid w:val="00B71A98"/>
    <w:rsid w:val="00B770BE"/>
    <w:rsid w:val="00B801E5"/>
    <w:rsid w:val="00B82BFE"/>
    <w:rsid w:val="00B867A0"/>
    <w:rsid w:val="00B92535"/>
    <w:rsid w:val="00B95568"/>
    <w:rsid w:val="00B955C6"/>
    <w:rsid w:val="00B971AD"/>
    <w:rsid w:val="00BA0223"/>
    <w:rsid w:val="00BA139E"/>
    <w:rsid w:val="00BA175C"/>
    <w:rsid w:val="00BA2A7F"/>
    <w:rsid w:val="00BA381B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D44B2"/>
    <w:rsid w:val="00BE0033"/>
    <w:rsid w:val="00BE53F7"/>
    <w:rsid w:val="00BE64B8"/>
    <w:rsid w:val="00BE6646"/>
    <w:rsid w:val="00BE67F2"/>
    <w:rsid w:val="00BF63C1"/>
    <w:rsid w:val="00BF68C9"/>
    <w:rsid w:val="00C025F9"/>
    <w:rsid w:val="00C066FB"/>
    <w:rsid w:val="00C10544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4BFD"/>
    <w:rsid w:val="00C4144D"/>
    <w:rsid w:val="00C417D0"/>
    <w:rsid w:val="00C42950"/>
    <w:rsid w:val="00C442AE"/>
    <w:rsid w:val="00C472A2"/>
    <w:rsid w:val="00C47D58"/>
    <w:rsid w:val="00C52FA8"/>
    <w:rsid w:val="00C541E5"/>
    <w:rsid w:val="00C55671"/>
    <w:rsid w:val="00C603C3"/>
    <w:rsid w:val="00C61F66"/>
    <w:rsid w:val="00C64532"/>
    <w:rsid w:val="00C7196E"/>
    <w:rsid w:val="00C72FBC"/>
    <w:rsid w:val="00C76D48"/>
    <w:rsid w:val="00C82C8B"/>
    <w:rsid w:val="00CA3F65"/>
    <w:rsid w:val="00CA5A71"/>
    <w:rsid w:val="00CB13E6"/>
    <w:rsid w:val="00CB3671"/>
    <w:rsid w:val="00CB6492"/>
    <w:rsid w:val="00CB7857"/>
    <w:rsid w:val="00CC0E0D"/>
    <w:rsid w:val="00CC22BE"/>
    <w:rsid w:val="00CC2E19"/>
    <w:rsid w:val="00CC3603"/>
    <w:rsid w:val="00CC45F3"/>
    <w:rsid w:val="00CC76E0"/>
    <w:rsid w:val="00CD078F"/>
    <w:rsid w:val="00CD5A4C"/>
    <w:rsid w:val="00CD7193"/>
    <w:rsid w:val="00CE16ED"/>
    <w:rsid w:val="00CE6EF2"/>
    <w:rsid w:val="00D01DC2"/>
    <w:rsid w:val="00D03766"/>
    <w:rsid w:val="00D11758"/>
    <w:rsid w:val="00D12BA5"/>
    <w:rsid w:val="00D207FC"/>
    <w:rsid w:val="00D2238A"/>
    <w:rsid w:val="00D236F5"/>
    <w:rsid w:val="00D32DFB"/>
    <w:rsid w:val="00D33BD9"/>
    <w:rsid w:val="00D35DEF"/>
    <w:rsid w:val="00D40C0D"/>
    <w:rsid w:val="00D4436F"/>
    <w:rsid w:val="00D44C78"/>
    <w:rsid w:val="00D44CF6"/>
    <w:rsid w:val="00D52A4A"/>
    <w:rsid w:val="00D61912"/>
    <w:rsid w:val="00D61BC0"/>
    <w:rsid w:val="00D66AF2"/>
    <w:rsid w:val="00D67195"/>
    <w:rsid w:val="00D7340F"/>
    <w:rsid w:val="00D75599"/>
    <w:rsid w:val="00D76C7F"/>
    <w:rsid w:val="00D80559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20B8"/>
    <w:rsid w:val="00DC46F6"/>
    <w:rsid w:val="00DC60C5"/>
    <w:rsid w:val="00DD024A"/>
    <w:rsid w:val="00DD14FB"/>
    <w:rsid w:val="00DD3267"/>
    <w:rsid w:val="00DE2E28"/>
    <w:rsid w:val="00DE5974"/>
    <w:rsid w:val="00DF0679"/>
    <w:rsid w:val="00DF60AA"/>
    <w:rsid w:val="00E01327"/>
    <w:rsid w:val="00E03DC4"/>
    <w:rsid w:val="00E10C21"/>
    <w:rsid w:val="00E12535"/>
    <w:rsid w:val="00E22B2A"/>
    <w:rsid w:val="00E22DA1"/>
    <w:rsid w:val="00E255A9"/>
    <w:rsid w:val="00E32166"/>
    <w:rsid w:val="00E324F4"/>
    <w:rsid w:val="00E35B5D"/>
    <w:rsid w:val="00E363C9"/>
    <w:rsid w:val="00E5280E"/>
    <w:rsid w:val="00E54203"/>
    <w:rsid w:val="00E57BC8"/>
    <w:rsid w:val="00E57EBE"/>
    <w:rsid w:val="00E60E28"/>
    <w:rsid w:val="00E61CA0"/>
    <w:rsid w:val="00E70834"/>
    <w:rsid w:val="00E72027"/>
    <w:rsid w:val="00E752FC"/>
    <w:rsid w:val="00E77066"/>
    <w:rsid w:val="00E770E2"/>
    <w:rsid w:val="00E87ACF"/>
    <w:rsid w:val="00EA1E82"/>
    <w:rsid w:val="00EA3D0E"/>
    <w:rsid w:val="00EA42E6"/>
    <w:rsid w:val="00EA5AE1"/>
    <w:rsid w:val="00EB08B5"/>
    <w:rsid w:val="00EB1F06"/>
    <w:rsid w:val="00EB3D39"/>
    <w:rsid w:val="00EB55D9"/>
    <w:rsid w:val="00EB5932"/>
    <w:rsid w:val="00EC0921"/>
    <w:rsid w:val="00EC5E5D"/>
    <w:rsid w:val="00ED3908"/>
    <w:rsid w:val="00ED705B"/>
    <w:rsid w:val="00EE349A"/>
    <w:rsid w:val="00EE6EF1"/>
    <w:rsid w:val="00EF39CA"/>
    <w:rsid w:val="00F013C0"/>
    <w:rsid w:val="00F06133"/>
    <w:rsid w:val="00F121A6"/>
    <w:rsid w:val="00F16117"/>
    <w:rsid w:val="00F16B35"/>
    <w:rsid w:val="00F25F0F"/>
    <w:rsid w:val="00F26DAF"/>
    <w:rsid w:val="00F27DD3"/>
    <w:rsid w:val="00F30B67"/>
    <w:rsid w:val="00F3191C"/>
    <w:rsid w:val="00F34435"/>
    <w:rsid w:val="00F37917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A12EA"/>
    <w:rsid w:val="00FB21E9"/>
    <w:rsid w:val="00FB4A84"/>
    <w:rsid w:val="00FB5783"/>
    <w:rsid w:val="00FB7C03"/>
    <w:rsid w:val="00FC04B0"/>
    <w:rsid w:val="00FC174D"/>
    <w:rsid w:val="00FC2FC0"/>
    <w:rsid w:val="00FC40D6"/>
    <w:rsid w:val="00FD2228"/>
    <w:rsid w:val="00FE0444"/>
    <w:rsid w:val="00FE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71681"/>
    <o:shapelayout v:ext="edit">
      <o:idmap v:ext="edit" data="1"/>
    </o:shapelayout>
  </w:shapeDefaults>
  <w:decimalSymbol w:val="."/>
  <w:listSeparator w:val=","/>
  <w14:docId w14:val="6F2521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styleId="NoSpacing">
    <w:name w:val="No Spacing"/>
    <w:uiPriority w:val="1"/>
    <w:qFormat/>
    <w:rsid w:val="00C066FB"/>
    <w:rPr>
      <w:rFonts w:eastAsia="Calibri"/>
      <w:sz w:val="24"/>
      <w:szCs w:val="22"/>
    </w:rPr>
  </w:style>
  <w:style w:type="paragraph" w:styleId="ListBullet">
    <w:name w:val="List Bullet"/>
    <w:basedOn w:val="Normal"/>
    <w:uiPriority w:val="99"/>
    <w:unhideWhenUsed/>
    <w:rsid w:val="00C066FB"/>
    <w:pPr>
      <w:numPr>
        <w:numId w:val="14"/>
      </w:numPr>
      <w:spacing w:after="200" w:line="276" w:lineRule="auto"/>
      <w:contextualSpacing/>
      <w:jc w:val="left"/>
    </w:pPr>
    <w:rPr>
      <w:rFonts w:eastAsiaTheme="minorHAnsi" w:cstheme="minorBidi"/>
      <w:szCs w:val="22"/>
    </w:rPr>
  </w:style>
  <w:style w:type="character" w:customStyle="1" w:styleId="DocketnumberChar">
    <w:name w:val="Docket number Char"/>
    <w:link w:val="Docketnumber"/>
    <w:rsid w:val="00357CB2"/>
    <w:rPr>
      <w:b/>
      <w:caps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893351"/>
    <w:rPr>
      <w:sz w:val="16"/>
    </w:rPr>
  </w:style>
  <w:style w:type="character" w:styleId="CommentReference">
    <w:name w:val="annotation reference"/>
    <w:uiPriority w:val="99"/>
    <w:unhideWhenUsed/>
    <w:rsid w:val="004C0C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0C7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0C71"/>
  </w:style>
  <w:style w:type="character" w:customStyle="1" w:styleId="FootnoteTextChar">
    <w:name w:val="Footnote Text Char"/>
    <w:basedOn w:val="DefaultParagraphFont"/>
    <w:link w:val="FootnoteText"/>
    <w:rsid w:val="00D44C78"/>
  </w:style>
  <w:style w:type="character" w:customStyle="1" w:styleId="HeaderChar">
    <w:name w:val="Header Char"/>
    <w:basedOn w:val="DefaultParagraphFont"/>
    <w:link w:val="Header"/>
    <w:uiPriority w:val="99"/>
    <w:rsid w:val="001643A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F77B1-FBC9-4279-B357-D2A4E3778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2022-10-12T17:33:00Z</dcterms:created>
  <dcterms:modified xsi:type="dcterms:W3CDTF">2022-10-12T17:34:00Z</dcterms:modified>
</cp:coreProperties>
</file>